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3B3" w:rsidRPr="00887998" w:rsidRDefault="00B013B3" w:rsidP="00B013B3">
      <w:pPr>
        <w:shd w:val="clear" w:color="auto" w:fill="FDFCFC"/>
        <w:spacing w:after="0" w:line="240" w:lineRule="auto"/>
        <w:rPr>
          <w:rFonts w:ascii="Arial" w:eastAsia="Times New Roman" w:hAnsi="Arial" w:cs="Arial"/>
          <w:caps/>
          <w:sz w:val="28"/>
          <w:szCs w:val="28"/>
          <w:lang w:eastAsia="es-MX"/>
        </w:rPr>
      </w:pPr>
      <w:r w:rsidRPr="00887998">
        <w:rPr>
          <w:rFonts w:ascii="Arial" w:eastAsia="Times New Roman" w:hAnsi="Arial" w:cs="Arial"/>
          <w:b/>
          <w:bCs/>
          <w:caps/>
          <w:sz w:val="28"/>
          <w:szCs w:val="28"/>
          <w:lang w:eastAsia="es-MX"/>
        </w:rPr>
        <w:t>J</w:t>
      </w:r>
      <w:r w:rsidR="006A54BD" w:rsidRPr="00887998">
        <w:rPr>
          <w:rFonts w:ascii="Arial" w:eastAsia="Times New Roman" w:hAnsi="Arial" w:cs="Arial"/>
          <w:b/>
          <w:bCs/>
          <w:caps/>
          <w:sz w:val="28"/>
          <w:szCs w:val="28"/>
          <w:lang w:eastAsia="es-MX"/>
        </w:rPr>
        <w:t>efe de unidad departamental de políticas normativas</w:t>
      </w:r>
      <w:r w:rsidRPr="00887998">
        <w:rPr>
          <w:rFonts w:ascii="Arial" w:eastAsia="Times New Roman" w:hAnsi="Arial" w:cs="Arial"/>
          <w:b/>
          <w:bCs/>
          <w:caps/>
          <w:sz w:val="28"/>
          <w:szCs w:val="28"/>
          <w:lang w:eastAsia="es-MX"/>
        </w:rPr>
        <w:t xml:space="preserve"> </w:t>
      </w:r>
    </w:p>
    <w:p w:rsidR="00887998" w:rsidRPr="00887998" w:rsidRDefault="00887998" w:rsidP="00887998">
      <w:pPr>
        <w:spacing w:after="0" w:line="240" w:lineRule="auto"/>
        <w:rPr>
          <w:rFonts w:ascii="Arial" w:eastAsia="Times New Roman" w:hAnsi="Arial" w:cs="Arial"/>
          <w:b/>
          <w:smallCaps/>
          <w:sz w:val="28"/>
          <w:szCs w:val="28"/>
          <w:lang w:eastAsia="es-MX"/>
        </w:rPr>
      </w:pPr>
    </w:p>
    <w:p w:rsidR="00887998" w:rsidRPr="00890C74" w:rsidRDefault="00887998" w:rsidP="00887998">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887998" w:rsidRPr="00A95E1B" w:rsidRDefault="00887998" w:rsidP="00887998">
      <w:pPr>
        <w:spacing w:after="0" w:line="240" w:lineRule="auto"/>
        <w:rPr>
          <w:rFonts w:ascii="Arial" w:eastAsia="Times New Roman" w:hAnsi="Arial" w:cs="Arial"/>
          <w:smallCaps/>
          <w:sz w:val="24"/>
          <w:szCs w:val="24"/>
          <w:lang w:eastAsia="es-MX"/>
        </w:rPr>
      </w:pPr>
    </w:p>
    <w:p w:rsidR="00887998" w:rsidRPr="00A95E1B" w:rsidRDefault="00887998" w:rsidP="0088799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887998" w:rsidRPr="00A95E1B" w:rsidRDefault="00887998" w:rsidP="00887998">
      <w:pPr>
        <w:spacing w:after="0" w:line="240" w:lineRule="auto"/>
        <w:rPr>
          <w:rFonts w:ascii="Arial" w:eastAsia="Times New Roman" w:hAnsi="Arial" w:cs="Arial"/>
          <w:smallCaps/>
          <w:sz w:val="24"/>
          <w:szCs w:val="24"/>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Si alguno de los miembros dejare de desempeñar su cargo, será sustituido por su suplente, o se procederá según lo disponga la ley.</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070814" w:rsidRDefault="00070814"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bookmarkStart w:id="0" w:name="_GoBack"/>
      <w:bookmarkEnd w:id="0"/>
      <w:r w:rsidRPr="00070814">
        <w:rPr>
          <w:rFonts w:ascii="Arial" w:eastAsia="Times New Roman" w:hAnsi="Arial" w:cs="Arial"/>
          <w:smallCaps/>
          <w:sz w:val="21"/>
          <w:szCs w:val="21"/>
          <w:lang w:eastAsia="es-MX"/>
        </w:rPr>
        <w:t>integrados por el número de miembros que determine la ley, quienes deberán cumplir los requisitos de elegibilidad establecidos para los regidores;</w:t>
      </w:r>
      <w:r w:rsidRPr="00070814">
        <w:rPr>
          <w:rFonts w:ascii="Arial" w:eastAsia="Times New Roman" w:hAnsi="Arial" w:cs="Arial"/>
          <w:smallCaps/>
          <w:sz w:val="21"/>
          <w:szCs w:val="21"/>
          <w:lang w:eastAsia="es-MX"/>
        </w:rPr>
        <w:cr/>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CONSTITUCIÓN POLÍTICA DE LA CIUDAD DE MEXICO</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Artículo 53</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Alcaldías</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A. De la integración, organización y facultades de las alcaldías</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1. Las alcaldías son órganos político administrativos que se integran por un alcalde o alcaldesa y un concejo, electos por votación universal, libre, secreta y directa para un periodo de tres años.</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Estarán dotadas de personalidad jurídica y autonomía con respecto a su administración y al ejercicio de su presupuesto, exceptuando las relaciones laborales de las personas trabajadoras al servicio de las alcaldías y la Ciudad.</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070814">
        <w:rPr>
          <w:rFonts w:ascii="Arial" w:eastAsia="Times New Roman" w:hAnsi="Arial" w:cs="Arial"/>
          <w:smallCaps/>
          <w:sz w:val="21"/>
          <w:szCs w:val="21"/>
          <w:lang w:eastAsia="es-MX"/>
        </w:rPr>
        <w:cr/>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B. De las personas titulares de las alcaldías</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3. Las personas titulares de las alcaldías tendrán las siguientes atribuciones:</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a) De manera exclusiva:</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LEY ORGÁNICA DE ALCALDÍAS DE LA CIUDAD DE MÉXICO</w:t>
      </w:r>
      <w:r w:rsidRPr="00070814">
        <w:rPr>
          <w:rFonts w:ascii="Arial" w:eastAsia="Times New Roman" w:hAnsi="Arial" w:cs="Arial"/>
          <w:smallCaps/>
          <w:sz w:val="21"/>
          <w:szCs w:val="21"/>
          <w:lang w:eastAsia="es-MX"/>
        </w:rPr>
        <w:br/>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Artículo 31. Las atribuciones exclusivas de las personas titulares de las Alcaldías en materia de gobierno y régimen interior, son las siguientes:</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Las funciones y atribuciones de cada unidad administrativa deberán establecerse en el Manual de organización que elabore el o la titular de la Alcaldía, de conformidad con las contenidas en la presente ley.</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lastRenderedPageBreak/>
        <w:t xml:space="preserve">El Manual de organización tendrá por objeto establecer las facultades, funciones y atribuciones de las unidades administrativas de la Alcaldía y de los servidores públicos que las integran. </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El Manual de organización será remitido por la persona titular de la Alcaldía, al ejecutivo local para su publicación en la Gaceta Oficial de la Ciudad de México.</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Las Alcaldías deberán contar por lo menos con las siguientes Unidades Administrativas:</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I. Gobierno;</w:t>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II. Asuntos Jurídicos;</w:t>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III. Administración;</w:t>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IV. Obras y Desarrollo Urbano;</w:t>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V. Servicios Urbanos;</w:t>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VI. Planeación del Desarrollo;</w:t>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VII. Desarrollo Social.</w:t>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VIII. Desarrollo y Fomento Económico;</w:t>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IX. Protección Civil;</w:t>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X. Participación Ciudadana;</w:t>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XI. Sustentabilidad;</w:t>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XII. Derechos Culturales, Recreativos y Educativos.</w:t>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XIII. Fomento a la Equidad de Género;</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Las unidades administrativas podrán ejercer de manera conjunta o separada las materias descritas en las fracciones del presente Artículo.</w:t>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br/>
        <w:t>REGLAMENTO INTERIOR DEL PODER EJECUTIVO Y DE LA ADMINISTRACIÓN PÚBLICA DE LA CIUDAD DE MÉXICO</w:t>
      </w:r>
      <w:r w:rsidRPr="00070814">
        <w:rPr>
          <w:rFonts w:ascii="Arial" w:eastAsia="Times New Roman" w:hAnsi="Arial" w:cs="Arial"/>
          <w:smallCaps/>
          <w:sz w:val="21"/>
          <w:szCs w:val="21"/>
          <w:lang w:eastAsia="es-MX"/>
        </w:rPr>
        <w:br/>
      </w:r>
      <w:r w:rsidRPr="00070814">
        <w:rPr>
          <w:rFonts w:ascii="Arial" w:eastAsia="Times New Roman" w:hAnsi="Arial" w:cs="Arial"/>
          <w:smallCaps/>
          <w:sz w:val="21"/>
          <w:szCs w:val="21"/>
          <w:lang w:eastAsia="es-MX"/>
        </w:rPr>
        <w:br/>
        <w:t>Artículo 5°. - Además de las facultades que establece la Ley, los titulares de las Dependencias tienen las siguientes facultades:</w:t>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br/>
        <w:t>IV. Nombrar y remover libremente a los Directores Ejecutivos, Directores de Área y demás personal de las Unidades Administrativas y de Apoyo Técnico-Operativo dependiente de las áreas adscritas a ellas.</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br/>
        <w:t>CIRCULAR UNO BIS (Emitida por la Oficialía Mayor y publicada en la Gaceta Oficial del Distrito Federal de 12 de abril de 2015)</w:t>
      </w: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 </w:t>
      </w:r>
      <w:r w:rsidRPr="00070814">
        <w:rPr>
          <w:rFonts w:ascii="Arial" w:eastAsia="Times New Roman" w:hAnsi="Arial" w:cs="Arial"/>
          <w:smallCaps/>
          <w:sz w:val="21"/>
          <w:szCs w:val="21"/>
          <w:lang w:eastAsia="es-MX"/>
        </w:rPr>
        <w:br/>
        <w:t xml:space="preserve">Numeral 1.3.11 Los Jefes Delegacionales tienen la atribución de nombrar o remover libremente a sus subalternos, por lo que son los responsables de expedir los </w:t>
      </w:r>
      <w:r w:rsidRPr="00070814">
        <w:rPr>
          <w:rFonts w:ascii="Arial" w:eastAsia="Times New Roman" w:hAnsi="Arial" w:cs="Arial"/>
          <w:smallCaps/>
          <w:sz w:val="21"/>
          <w:szCs w:val="21"/>
          <w:lang w:eastAsia="es-MX"/>
        </w:rPr>
        <w:lastRenderedPageBreak/>
        <w:t>nombramientos del personal que consideren para ocupar un puesto en su estructura orgánica autorizada.</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eastAsia="Times New Roman" w:hAnsi="Arial" w:cs="Arial"/>
          <w:smallCaps/>
          <w:sz w:val="21"/>
          <w:szCs w:val="21"/>
          <w:lang w:eastAsia="es-MX"/>
        </w:rPr>
      </w:pPr>
      <w:r w:rsidRPr="00070814">
        <w:rPr>
          <w:rFonts w:ascii="Arial" w:eastAsia="Times New Roman" w:hAnsi="Arial" w:cs="Arial"/>
          <w:smallCaps/>
          <w:sz w:val="21"/>
          <w:szCs w:val="21"/>
          <w:lang w:eastAsia="es-MX"/>
        </w:rPr>
        <w:t>Además y según sea el caso, suscribir las remociones que correspondan, de conformidad con la normatividad aplicable.</w:t>
      </w:r>
    </w:p>
    <w:p w:rsidR="00887998" w:rsidRPr="00070814" w:rsidRDefault="00887998" w:rsidP="00070814">
      <w:pPr>
        <w:spacing w:after="0" w:line="240" w:lineRule="auto"/>
        <w:jc w:val="both"/>
        <w:rPr>
          <w:rFonts w:ascii="Arial" w:eastAsia="Times New Roman" w:hAnsi="Arial" w:cs="Arial"/>
          <w:smallCaps/>
          <w:sz w:val="21"/>
          <w:szCs w:val="21"/>
          <w:lang w:eastAsia="es-MX"/>
        </w:rPr>
      </w:pPr>
    </w:p>
    <w:p w:rsidR="00887998" w:rsidRPr="00070814" w:rsidRDefault="00887998" w:rsidP="00070814">
      <w:pPr>
        <w:spacing w:after="0" w:line="240" w:lineRule="auto"/>
        <w:jc w:val="both"/>
        <w:rPr>
          <w:rFonts w:ascii="Arial" w:hAnsi="Arial" w:cs="Arial"/>
          <w:sz w:val="21"/>
          <w:szCs w:val="21"/>
        </w:rPr>
      </w:pPr>
    </w:p>
    <w:p w:rsidR="00F30734" w:rsidRPr="00070814" w:rsidRDefault="00F30734" w:rsidP="00070814">
      <w:pPr>
        <w:shd w:val="clear" w:color="auto" w:fill="FDFCFC"/>
        <w:spacing w:before="100" w:beforeAutospacing="1" w:after="225" w:line="240" w:lineRule="auto"/>
        <w:jc w:val="both"/>
        <w:rPr>
          <w:rFonts w:ascii="Arial" w:eastAsia="Batang" w:hAnsi="Arial" w:cs="Arial"/>
          <w:sz w:val="21"/>
          <w:szCs w:val="21"/>
          <w:lang w:val="es-ES" w:eastAsia="es-ES"/>
        </w:rPr>
      </w:pPr>
    </w:p>
    <w:sectPr w:rsidR="00F30734" w:rsidRPr="0007081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68C" w:rsidRDefault="00E4568C" w:rsidP="00EF0F92">
      <w:pPr>
        <w:spacing w:after="0" w:line="240" w:lineRule="auto"/>
      </w:pPr>
      <w:r>
        <w:separator/>
      </w:r>
    </w:p>
  </w:endnote>
  <w:endnote w:type="continuationSeparator" w:id="0">
    <w:p w:rsidR="00E4568C" w:rsidRDefault="00E4568C"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14" w:rsidRDefault="00070814" w:rsidP="00070814">
    <w:pPr>
      <w:pStyle w:val="Piedepgina"/>
    </w:pPr>
    <w:r>
      <w:rPr>
        <w:noProof/>
        <w:lang w:eastAsia="es-MX"/>
      </w:rPr>
      <w:drawing>
        <wp:anchor distT="114300" distB="114300" distL="114300" distR="114300" simplePos="0" relativeHeight="251660288" behindDoc="0" locked="0" layoutInCell="1" allowOverlap="1" wp14:anchorId="704069FB" wp14:editId="722EABC1">
          <wp:simplePos x="0" y="0"/>
          <wp:positionH relativeFrom="column">
            <wp:posOffset>4240143</wp:posOffset>
          </wp:positionH>
          <wp:positionV relativeFrom="paragraph">
            <wp:posOffset>85891</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Pr>
        <w:noProof/>
      </w:rPr>
      <w:pict>
        <v:shapetype id="_x0000_t202" coordsize="21600,21600" o:spt="202" path="m,l,21600r21600,l21600,xe">
          <v:stroke joinstyle="miter"/>
          <v:path gradientshapeok="t" o:connecttype="rect"/>
        </v:shapetype>
        <v:shape id="Cuadro de texto 3" o:spid="_x0000_s2056" type="#_x0000_t202" style="position:absolute;margin-left:-28.8pt;margin-top:-6.6pt;width:226.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wspwIAAFQ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" fillcolor="white [3201]" stroked="f" strokeweight=".5pt">
          <v:textbox>
            <w:txbxContent>
              <w:p w:rsidR="00070814" w:rsidRDefault="00070814" w:rsidP="00070814">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070814" w:rsidRPr="00195ADD" w:rsidRDefault="00070814" w:rsidP="00070814">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070814" w:rsidRDefault="00070814" w:rsidP="00070814">
                <w:pPr>
                  <w:jc w:val="both"/>
                </w:pPr>
              </w:p>
            </w:txbxContent>
          </v:textbox>
        </v:shape>
      </w:pict>
    </w:r>
  </w:p>
  <w:p w:rsidR="00AE38C3" w:rsidRPr="00070814" w:rsidRDefault="00AE38C3" w:rsidP="000708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68C" w:rsidRDefault="00E4568C" w:rsidP="00EF0F92">
      <w:pPr>
        <w:spacing w:after="0" w:line="240" w:lineRule="auto"/>
      </w:pPr>
      <w:r>
        <w:separator/>
      </w:r>
    </w:p>
  </w:footnote>
  <w:footnote w:type="continuationSeparator" w:id="0">
    <w:p w:rsidR="00E4568C" w:rsidRDefault="00E4568C"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14" w:rsidRDefault="00070814" w:rsidP="00070814">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2336" behindDoc="1" locked="0" layoutInCell="1" allowOverlap="1" wp14:anchorId="0A8FF5A9" wp14:editId="4FD012F6">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4384" behindDoc="0" locked="0" layoutInCell="1" allowOverlap="1" wp14:anchorId="7C74348A" wp14:editId="111095C9">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3360" behindDoc="0" locked="0" layoutInCell="1" allowOverlap="1" wp14:anchorId="444EF90A" wp14:editId="24B4D73E">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070814" w:rsidRDefault="00070814" w:rsidP="00070814">
    <w:pPr>
      <w:jc w:val="right"/>
      <w:rPr>
        <w:rFonts w:ascii="Arial" w:hAnsi="Arial" w:cs="Arial"/>
        <w:sz w:val="21"/>
        <w:szCs w:val="21"/>
        <w:lang w:eastAsia="es-ES"/>
      </w:rPr>
    </w:pP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0814"/>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328"/>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38E1"/>
    <w:rsid w:val="005153AE"/>
    <w:rsid w:val="00515C4B"/>
    <w:rsid w:val="00515FF8"/>
    <w:rsid w:val="00516B24"/>
    <w:rsid w:val="0051728C"/>
    <w:rsid w:val="0052103C"/>
    <w:rsid w:val="005216EA"/>
    <w:rsid w:val="00522BA7"/>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54BD"/>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998"/>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3B3"/>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6B6"/>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095"/>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568C"/>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5BE9"/>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4E2F"/>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E9AF1-688E-4B1B-AF92-091311BB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4</Pages>
  <Words>1161</Words>
  <Characters>6387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193</cp:revision>
  <cp:lastPrinted>2019-01-30T17:57:00Z</cp:lastPrinted>
  <dcterms:created xsi:type="dcterms:W3CDTF">2019-01-21T14:46:00Z</dcterms:created>
  <dcterms:modified xsi:type="dcterms:W3CDTF">2022-04-12T21:18:00Z</dcterms:modified>
</cp:coreProperties>
</file>