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CE" w:rsidRDefault="00163ACE" w:rsidP="00163ACE">
      <w:pPr>
        <w:pStyle w:val="NormalWeb"/>
      </w:pPr>
    </w:p>
    <w:p w:rsidR="00163ACE" w:rsidRPr="006E33CC" w:rsidRDefault="00163ACE" w:rsidP="00163ACE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>NO APLICA a ninguno de los trabajos contratados</w:t>
      </w:r>
      <w:r w:rsidRPr="006E33CC">
        <w:rPr>
          <w:rFonts w:ascii="Arial" w:hAnsi="Arial" w:cs="Arial"/>
          <w:sz w:val="28"/>
        </w:rPr>
        <w:t xml:space="preserve"> debido a que </w:t>
      </w:r>
      <w:r>
        <w:rPr>
          <w:rFonts w:ascii="Arial" w:hAnsi="Arial" w:cs="Arial"/>
          <w:sz w:val="28"/>
        </w:rPr>
        <w:t xml:space="preserve">por la naturaleza de las obras no son actividades consideradas altamente riesgosas, </w:t>
      </w:r>
    </w:p>
    <w:p w:rsidR="00163ACE" w:rsidRPr="006E33CC" w:rsidRDefault="00163ACE" w:rsidP="00163ACE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Por ello y </w:t>
      </w:r>
      <w:r>
        <w:rPr>
          <w:rFonts w:ascii="Arial" w:hAnsi="Arial" w:cs="Arial"/>
          <w:sz w:val="28"/>
        </w:rPr>
        <w:t>de acuerdo</w:t>
      </w:r>
      <w:bookmarkStart w:id="0" w:name="_GoBack"/>
      <w:bookmarkEnd w:id="0"/>
      <w:r>
        <w:rPr>
          <w:rFonts w:ascii="Arial" w:hAnsi="Arial" w:cs="Arial"/>
          <w:sz w:val="28"/>
        </w:rPr>
        <w:t xml:space="preserve"> al Artículo 30</w:t>
      </w:r>
      <w:r w:rsidRPr="006E33C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de la LGEEPA </w:t>
      </w:r>
      <w:r w:rsidRPr="006E33CC">
        <w:rPr>
          <w:rFonts w:ascii="Arial" w:hAnsi="Arial" w:cs="Arial"/>
          <w:sz w:val="28"/>
        </w:rPr>
        <w:t xml:space="preserve">que a la letra dicen: </w:t>
      </w:r>
    </w:p>
    <w:p w:rsidR="00163ACE" w:rsidRDefault="00163ACE" w:rsidP="00163ACE">
      <w:pPr>
        <w:pStyle w:val="NormalWeb"/>
      </w:pPr>
      <w:r>
        <w:t>En el artículo 30 de la LGEEPA se señala que cuando se trate de actividades consideradas altamente riesgosas, la manifestación deberá incluir un estudio de riesgo correspondiente. Al respecto en el capítulo V de la LGEEPA se aborda lo relativo a las actividades consideradas como altamente riesgosas y en su artículo 147 se señala que la realización de actividades industriales, comerciales o de servicios altamente riesgosas, se llevarán a cabo con apego a lo dispuesto en la Ley, las disposiciones reglamentarias que de ella emanen y las normas oficiales mexicanas.</w:t>
      </w:r>
    </w:p>
    <w:p w:rsidR="00163ACE" w:rsidRPr="006E33CC" w:rsidRDefault="00163ACE" w:rsidP="00163ACE">
      <w:pPr>
        <w:ind w:left="1416"/>
        <w:jc w:val="both"/>
        <w:rPr>
          <w:rFonts w:ascii="Arial" w:hAnsi="Arial" w:cs="Arial"/>
        </w:rPr>
      </w:pPr>
    </w:p>
    <w:p w:rsidR="00163ACE" w:rsidRPr="006E33CC" w:rsidRDefault="00163ACE" w:rsidP="00163ACE">
      <w:pPr>
        <w:jc w:val="both"/>
        <w:rPr>
          <w:rFonts w:ascii="Arial" w:hAnsi="Arial" w:cs="Arial"/>
          <w:sz w:val="28"/>
        </w:rPr>
      </w:pPr>
    </w:p>
    <w:p w:rsidR="001352BE" w:rsidRDefault="001352BE"/>
    <w:sectPr w:rsidR="001352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CE"/>
    <w:rsid w:val="001352BE"/>
    <w:rsid w:val="001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Mejia Marquez</dc:creator>
  <cp:lastModifiedBy>Rosa Mejia Marquez</cp:lastModifiedBy>
  <cp:revision>1</cp:revision>
  <dcterms:created xsi:type="dcterms:W3CDTF">2018-11-08T16:49:00Z</dcterms:created>
  <dcterms:modified xsi:type="dcterms:W3CDTF">2018-11-08T16:49:00Z</dcterms:modified>
</cp:coreProperties>
</file>