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3A" w:rsidRDefault="00135FDF" w:rsidP="00EC503F">
      <w:pPr>
        <w:spacing w:after="0"/>
        <w:ind w:left="708" w:hanging="708"/>
        <w:rPr>
          <w:i/>
          <w:sz w:val="28"/>
          <w:szCs w:val="28"/>
        </w:rPr>
      </w:pPr>
      <w:bookmarkStart w:id="0" w:name="_GoBack"/>
      <w:bookmarkEnd w:id="0"/>
      <w:r w:rsidRPr="00135FDF">
        <w:rPr>
          <w:i/>
          <w:sz w:val="28"/>
          <w:szCs w:val="28"/>
        </w:rPr>
        <w:t>Art_121_Fr_XLVIII DONACI</w:t>
      </w:r>
      <w:r w:rsidR="006A3C1A">
        <w:rPr>
          <w:i/>
          <w:sz w:val="28"/>
          <w:szCs w:val="28"/>
        </w:rPr>
        <w:t xml:space="preserve">ONES </w:t>
      </w:r>
      <w:r w:rsidRPr="00135FDF">
        <w:rPr>
          <w:i/>
          <w:sz w:val="28"/>
          <w:szCs w:val="28"/>
        </w:rPr>
        <w:t>EN ESPECIE</w:t>
      </w:r>
    </w:p>
    <w:p w:rsidR="007F743A" w:rsidRDefault="007F743A" w:rsidP="007F743A">
      <w:pPr>
        <w:spacing w:after="0"/>
        <w:rPr>
          <w:i/>
          <w:sz w:val="28"/>
          <w:szCs w:val="28"/>
        </w:rPr>
      </w:pPr>
    </w:p>
    <w:p w:rsidR="007F743A" w:rsidRDefault="007F743A" w:rsidP="007F743A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Con base en lo estipulado en la siguiente Ley:</w:t>
      </w:r>
    </w:p>
    <w:p w:rsidR="007F743A" w:rsidRDefault="007F743A" w:rsidP="007F743A">
      <w:pPr>
        <w:spacing w:after="0"/>
        <w:rPr>
          <w:b/>
          <w:i/>
          <w:sz w:val="24"/>
        </w:rPr>
      </w:pPr>
    </w:p>
    <w:p w:rsidR="007F743A" w:rsidRDefault="007F743A" w:rsidP="007F743A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LEY DE PRESUPUESTO Y GASTO EFICIENTE DEL DISTRITO FEDERAL.</w:t>
      </w:r>
    </w:p>
    <w:p w:rsidR="007F743A" w:rsidRDefault="007F743A" w:rsidP="007F743A">
      <w:pPr>
        <w:spacing w:after="0"/>
        <w:ind w:left="708"/>
        <w:jc w:val="both"/>
        <w:rPr>
          <w:i/>
          <w:sz w:val="24"/>
        </w:rPr>
      </w:pPr>
    </w:p>
    <w:p w:rsidR="007F743A" w:rsidRDefault="007F743A" w:rsidP="007F743A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>ARTÍCULO 136.- Las Dependencias, Órganos Desconcentrados y Delegaciones deberán proporcionar a la Secretaría la siguiente información:</w:t>
      </w:r>
    </w:p>
    <w:p w:rsidR="007F743A" w:rsidRDefault="007F743A" w:rsidP="007F743A">
      <w:pPr>
        <w:spacing w:after="0" w:line="240" w:lineRule="auto"/>
        <w:ind w:left="708"/>
        <w:jc w:val="both"/>
        <w:rPr>
          <w:i/>
          <w:sz w:val="28"/>
        </w:rPr>
      </w:pPr>
    </w:p>
    <w:p w:rsidR="007F743A" w:rsidRDefault="007F743A" w:rsidP="007F743A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>Fracción IV: Trimestralmente.</w:t>
      </w:r>
    </w:p>
    <w:p w:rsidR="007F743A" w:rsidRDefault="007F743A" w:rsidP="007F743A">
      <w:pPr>
        <w:spacing w:after="0" w:line="240" w:lineRule="auto"/>
        <w:ind w:left="708"/>
        <w:jc w:val="both"/>
        <w:rPr>
          <w:i/>
          <w:sz w:val="24"/>
        </w:rPr>
      </w:pPr>
    </w:p>
    <w:p w:rsidR="007F743A" w:rsidRDefault="007F743A" w:rsidP="007F743A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>Inciso c) Información sobre la ejecución de los recursos por subsidios, ayudas, donaciones y aportaciones autorizados y ministrados a instituciones, personas físicas o morales, especificando importes, causas y finalidades de las erogaciones.</w:t>
      </w:r>
    </w:p>
    <w:p w:rsidR="007F743A" w:rsidRDefault="007F743A" w:rsidP="007F743A">
      <w:pPr>
        <w:spacing w:after="0" w:line="240" w:lineRule="auto"/>
        <w:ind w:left="708"/>
        <w:jc w:val="both"/>
        <w:rPr>
          <w:i/>
          <w:sz w:val="24"/>
        </w:rPr>
      </w:pPr>
    </w:p>
    <w:p w:rsidR="007F743A" w:rsidRDefault="007F743A" w:rsidP="007F743A">
      <w:pPr>
        <w:spacing w:after="0" w:line="240" w:lineRule="auto"/>
        <w:ind w:left="708"/>
        <w:jc w:val="both"/>
        <w:rPr>
          <w:i/>
          <w:sz w:val="24"/>
        </w:rPr>
      </w:pPr>
    </w:p>
    <w:p w:rsidR="000507E6" w:rsidRPr="007F743A" w:rsidRDefault="007F743A" w:rsidP="007F743A">
      <w:pPr>
        <w:spacing w:after="0"/>
        <w:jc w:val="both"/>
      </w:pPr>
      <w:r>
        <w:rPr>
          <w:i/>
          <w:sz w:val="28"/>
          <w:szCs w:val="28"/>
        </w:rPr>
        <w:t xml:space="preserve">Sin embargo, el presente Articulado </w:t>
      </w:r>
      <w:r>
        <w:rPr>
          <w:b/>
          <w:i/>
          <w:sz w:val="28"/>
          <w:szCs w:val="28"/>
        </w:rPr>
        <w:t>“NO APLICA”</w:t>
      </w:r>
      <w:r>
        <w:rPr>
          <w:i/>
          <w:sz w:val="28"/>
          <w:szCs w:val="28"/>
        </w:rPr>
        <w:t xml:space="preserve"> para este periodo que se reporta, ya que este Órgano Político Administrativo no ha realizado donación alguna, ya sea en dinero o en especie.</w:t>
      </w:r>
    </w:p>
    <w:sectPr w:rsidR="000507E6" w:rsidRPr="007F74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135FDF"/>
    <w:rsid w:val="006A3C1A"/>
    <w:rsid w:val="0076746D"/>
    <w:rsid w:val="007D71BA"/>
    <w:rsid w:val="007F743A"/>
    <w:rsid w:val="00905808"/>
    <w:rsid w:val="00EC503F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4A97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8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8</cp:revision>
  <dcterms:created xsi:type="dcterms:W3CDTF">2017-05-02T21:26:00Z</dcterms:created>
  <dcterms:modified xsi:type="dcterms:W3CDTF">2017-06-21T02:30:00Z</dcterms:modified>
</cp:coreProperties>
</file>