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1F" w:rsidRPr="000B091F" w:rsidRDefault="000B091F" w:rsidP="000B091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B091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B091F" w:rsidRPr="000B091F" w:rsidRDefault="000B091F" w:rsidP="000B09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B091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B091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B091F" w:rsidRPr="000B091F" w:rsidRDefault="000B091F" w:rsidP="000B09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B091F">
        <w:rPr>
          <w:rFonts w:ascii="Arial" w:eastAsia="Times New Roman" w:hAnsi="Arial" w:cs="Arial"/>
          <w:b/>
          <w:bCs/>
          <w:color w:val="636262"/>
          <w:sz w:val="27"/>
          <w:szCs w:val="27"/>
        </w:rPr>
        <w:t>Adán Eduardo Ángel Alvarado</w:t>
      </w:r>
    </w:p>
    <w:p w:rsidR="000B091F" w:rsidRPr="000B091F" w:rsidRDefault="000B091F" w:rsidP="000B09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B091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B091F" w:rsidRPr="000B091F" w:rsidRDefault="000B091F" w:rsidP="000B09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B091F">
        <w:rPr>
          <w:rFonts w:ascii="Arial" w:eastAsia="Times New Roman" w:hAnsi="Arial" w:cs="Arial"/>
          <w:b/>
          <w:bCs/>
          <w:color w:val="636262"/>
          <w:sz w:val="27"/>
        </w:rPr>
        <w:t>JUD de Contencioso Administrativo</w:t>
      </w:r>
    </w:p>
    <w:p w:rsidR="000B091F" w:rsidRPr="000B091F" w:rsidRDefault="000B091F" w:rsidP="000B09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86000" cy="2857500"/>
            <wp:effectExtent l="19050" t="0" r="0" b="0"/>
            <wp:docPr id="2" name="Imagen 2" descr="http://www.dao.gob.mx/directorio/fotos/ADAN_EDUARDO_ANGEL_ALVA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DAN_EDUARDO_ANGEL_ALVAR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1F" w:rsidRPr="000B091F" w:rsidRDefault="000B091F" w:rsidP="000B091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9246"/>
      </w:tblGrid>
      <w:tr w:rsidR="000B091F" w:rsidRPr="000B091F" w:rsidTr="000B091F">
        <w:trPr>
          <w:tblCellSpacing w:w="15" w:type="dxa"/>
        </w:trPr>
        <w:tc>
          <w:tcPr>
            <w:tcW w:w="2130" w:type="dxa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Derecho Administrativo Amparo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Contencioso Administrativo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junio/2015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Tribunal Electoral del Distrito Federal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Abogado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diciembre/2013 a octubre/2014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Sistema de Transporte Colectivo</w:t>
            </w:r>
          </w:p>
        </w:tc>
      </w:tr>
      <w:tr w:rsidR="000B091F" w:rsidRPr="000B091F" w:rsidTr="000B091F">
        <w:trPr>
          <w:tblCellSpacing w:w="15" w:type="dxa"/>
        </w:trPr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091F" w:rsidRPr="000B091F" w:rsidRDefault="000B091F" w:rsidP="000B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1F">
              <w:rPr>
                <w:rFonts w:ascii="Times New Roman" w:eastAsia="Times New Roman" w:hAnsi="Times New Roman" w:cs="Times New Roman"/>
                <w:sz w:val="24"/>
                <w:szCs w:val="24"/>
              </w:rPr>
              <w:t>Subgerente de Administración de Permisos Administrativos temporales revocables</w:t>
            </w:r>
          </w:p>
        </w:tc>
      </w:tr>
    </w:tbl>
    <w:p w:rsidR="00FB13A5" w:rsidRDefault="00FB13A5"/>
    <w:sectPr w:rsidR="00FB13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091F"/>
    <w:rsid w:val="000B091F"/>
    <w:rsid w:val="00FB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B0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B091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B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B091F"/>
  </w:style>
  <w:style w:type="paragraph" w:styleId="NormalWeb">
    <w:name w:val="Normal (Web)"/>
    <w:basedOn w:val="Normal"/>
    <w:uiPriority w:val="99"/>
    <w:semiHidden/>
    <w:unhideWhenUsed/>
    <w:rsid w:val="000B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B091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2017-09-28T17:39:00Z</dcterms:created>
  <dcterms:modified xsi:type="dcterms:W3CDTF">2017-09-28T17:39:00Z</dcterms:modified>
</cp:coreProperties>
</file>