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C0" w:rsidRPr="00DF50C0" w:rsidRDefault="00DF50C0" w:rsidP="00DF50C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DF50C0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DF50C0" w:rsidRPr="00DF50C0" w:rsidRDefault="00DF50C0" w:rsidP="00DF50C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F50C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DF50C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DF50C0" w:rsidRPr="00DF50C0" w:rsidRDefault="00DF50C0" w:rsidP="00DF50C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DF50C0">
        <w:rPr>
          <w:rFonts w:ascii="Arial" w:eastAsia="Times New Roman" w:hAnsi="Arial" w:cs="Arial"/>
          <w:b/>
          <w:bCs/>
          <w:color w:val="636262"/>
          <w:sz w:val="27"/>
          <w:szCs w:val="27"/>
        </w:rPr>
        <w:t>Oscar Daniel Torres Ayala</w:t>
      </w:r>
    </w:p>
    <w:p w:rsidR="00DF50C0" w:rsidRPr="00DF50C0" w:rsidRDefault="00DF50C0" w:rsidP="00DF50C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F50C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DF50C0" w:rsidRPr="00DF50C0" w:rsidRDefault="00DF50C0" w:rsidP="00DF50C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F50C0">
        <w:rPr>
          <w:rFonts w:ascii="Arial" w:eastAsia="Times New Roman" w:hAnsi="Arial" w:cs="Arial"/>
          <w:b/>
          <w:bCs/>
          <w:color w:val="636262"/>
          <w:sz w:val="27"/>
        </w:rPr>
        <w:t>Director de Desarrollo Económico y Fomento Cooperativo</w:t>
      </w:r>
    </w:p>
    <w:p w:rsidR="00DF50C0" w:rsidRPr="00DF50C0" w:rsidRDefault="00DF50C0" w:rsidP="00DF50C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odto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odtorr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0C0" w:rsidRPr="00DF50C0" w:rsidRDefault="00DF50C0" w:rsidP="00DF50C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7"/>
        <w:gridCol w:w="9913"/>
      </w:tblGrid>
      <w:tr w:rsidR="00DF50C0" w:rsidRPr="00DF50C0" w:rsidTr="00DF50C0">
        <w:trPr>
          <w:tblCellSpacing w:w="15" w:type="dxa"/>
        </w:trPr>
        <w:tc>
          <w:tcPr>
            <w:tcW w:w="2130" w:type="dxa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Economía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Economía de la Empresa Economía del Sector Público neo institucionalismo Econometría Teoría de Juegos y Estadística Bloques Económicos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agosto/2015 a actual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Económico y Fomento Cooperativo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julio/2015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de La Comunidad e Infraestructura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febrero/2015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F50C0" w:rsidRPr="00DF50C0" w:rsidTr="00DF50C0">
        <w:trPr>
          <w:tblCellSpacing w:w="15" w:type="dxa"/>
        </w:trPr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F50C0" w:rsidRPr="00DF50C0" w:rsidRDefault="00DF50C0" w:rsidP="00DF5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0C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Económico y Fomento Cooperativo</w:t>
            </w:r>
          </w:p>
        </w:tc>
      </w:tr>
    </w:tbl>
    <w:p w:rsidR="006D3D99" w:rsidRDefault="006D3D99"/>
    <w:sectPr w:rsidR="006D3D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F50C0"/>
    <w:rsid w:val="006D3D99"/>
    <w:rsid w:val="00DF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F50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F50C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F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F50C0"/>
  </w:style>
  <w:style w:type="paragraph" w:styleId="NormalWeb">
    <w:name w:val="Normal (Web)"/>
    <w:basedOn w:val="Normal"/>
    <w:uiPriority w:val="99"/>
    <w:semiHidden/>
    <w:unhideWhenUsed/>
    <w:rsid w:val="00DF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F50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79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2017-09-28T18:43:00Z</dcterms:created>
  <dcterms:modified xsi:type="dcterms:W3CDTF">2017-09-28T18:43:00Z</dcterms:modified>
</cp:coreProperties>
</file>