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DB" w:rsidRPr="008C0FDB" w:rsidRDefault="008C0FDB" w:rsidP="008C0FD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C0FD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C0FDB" w:rsidRPr="008C0FDB" w:rsidRDefault="008C0FDB" w:rsidP="008C0F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FD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C0FD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C0FDB" w:rsidRPr="008C0FDB" w:rsidRDefault="008C0FDB" w:rsidP="008C0FD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C0FDB">
        <w:rPr>
          <w:rFonts w:ascii="Arial" w:eastAsia="Times New Roman" w:hAnsi="Arial" w:cs="Arial"/>
          <w:b/>
          <w:bCs/>
          <w:color w:val="636262"/>
          <w:sz w:val="27"/>
          <w:szCs w:val="27"/>
        </w:rPr>
        <w:t>Miguel Ángel Aguilar Calvo </w:t>
      </w:r>
    </w:p>
    <w:p w:rsidR="008C0FDB" w:rsidRPr="008C0FDB" w:rsidRDefault="008C0FDB" w:rsidP="008C0F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FD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C0FDB" w:rsidRPr="008C0FDB" w:rsidRDefault="008C0FDB" w:rsidP="008C0F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FDB">
        <w:rPr>
          <w:rFonts w:ascii="Arial" w:eastAsia="Times New Roman" w:hAnsi="Arial" w:cs="Arial"/>
          <w:b/>
          <w:bCs/>
          <w:color w:val="636262"/>
          <w:sz w:val="27"/>
        </w:rPr>
        <w:t>J.U.D. de Concursos</w:t>
      </w:r>
    </w:p>
    <w:p w:rsidR="008C0FDB" w:rsidRPr="008C0FDB" w:rsidRDefault="008C0FDB" w:rsidP="008C0FD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aaguilarcal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aguilarcalv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FDB" w:rsidRPr="008C0FDB" w:rsidRDefault="008C0FDB" w:rsidP="008C0FD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8"/>
        <w:gridCol w:w="9242"/>
      </w:tblGrid>
      <w:tr w:rsidR="008C0FDB" w:rsidRPr="008C0FDB" w:rsidTr="008C0FDB">
        <w:trPr>
          <w:tblCellSpacing w:w="15" w:type="dxa"/>
        </w:trPr>
        <w:tc>
          <w:tcPr>
            <w:tcW w:w="2130" w:type="dxa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de Empresas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de Empresas, Mercadotecnía, Logistica, Coordinación de Eventos.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Concursos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diciembre/2011 a octubre/2012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Grupo Brum Barrón y Asesores, S.C.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Tesorero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julio/2011 a octubre/2011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AMC, Asesoría y Mercadotecnía Corporativa / División Médica</w:t>
            </w:r>
          </w:p>
        </w:tc>
      </w:tr>
      <w:tr w:rsidR="008C0FDB" w:rsidRPr="008C0FDB" w:rsidTr="008C0FDB">
        <w:trPr>
          <w:tblCellSpacing w:w="15" w:type="dxa"/>
        </w:trPr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FDB" w:rsidRPr="008C0FDB" w:rsidRDefault="008C0FDB" w:rsidP="008C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DB">
              <w:rPr>
                <w:rFonts w:ascii="Times New Roman" w:eastAsia="Times New Roman" w:hAnsi="Times New Roman" w:cs="Times New Roman"/>
                <w:sz w:val="24"/>
                <w:szCs w:val="24"/>
              </w:rPr>
              <w:t>Ejecutivo de Cuentas / Coordinador</w:t>
            </w:r>
          </w:p>
        </w:tc>
      </w:tr>
    </w:tbl>
    <w:p w:rsidR="001C6E58" w:rsidRDefault="001C6E58"/>
    <w:sectPr w:rsidR="001C6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C0FDB"/>
    <w:rsid w:val="001C6E58"/>
    <w:rsid w:val="008C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C0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C0FD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C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C0FDB"/>
  </w:style>
  <w:style w:type="paragraph" w:styleId="NormalWeb">
    <w:name w:val="Normal (Web)"/>
    <w:basedOn w:val="Normal"/>
    <w:uiPriority w:val="99"/>
    <w:semiHidden/>
    <w:unhideWhenUsed/>
    <w:rsid w:val="008C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C0FD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19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2017-09-28T17:57:00Z</dcterms:created>
  <dcterms:modified xsi:type="dcterms:W3CDTF">2017-09-28T17:57:00Z</dcterms:modified>
</cp:coreProperties>
</file>