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D1" w:rsidRPr="00BA23D1" w:rsidRDefault="00BA23D1" w:rsidP="00BA23D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BA23D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BA23D1" w:rsidRPr="00BA23D1" w:rsidRDefault="00BA23D1" w:rsidP="00BA23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A23D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A23D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A23D1" w:rsidRPr="00BA23D1" w:rsidRDefault="00BA23D1" w:rsidP="00BA23D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A23D1">
        <w:rPr>
          <w:rFonts w:ascii="Arial" w:eastAsia="Times New Roman" w:hAnsi="Arial" w:cs="Arial"/>
          <w:b/>
          <w:bCs/>
          <w:color w:val="636262"/>
          <w:sz w:val="27"/>
          <w:szCs w:val="27"/>
        </w:rPr>
        <w:t>Juan Manuel González Escamilla</w:t>
      </w:r>
    </w:p>
    <w:p w:rsidR="00BA23D1" w:rsidRPr="00BA23D1" w:rsidRDefault="00BA23D1" w:rsidP="00BA23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A23D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A23D1" w:rsidRPr="00BA23D1" w:rsidRDefault="00BA23D1" w:rsidP="00BA23D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A23D1">
        <w:rPr>
          <w:rFonts w:ascii="Arial" w:eastAsia="Times New Roman" w:hAnsi="Arial" w:cs="Arial"/>
          <w:b/>
          <w:bCs/>
          <w:color w:val="636262"/>
          <w:sz w:val="27"/>
        </w:rPr>
        <w:t>Coordinador de Servicios Legales</w:t>
      </w:r>
    </w:p>
    <w:p w:rsidR="00BA23D1" w:rsidRPr="00BA23D1" w:rsidRDefault="00BA23D1" w:rsidP="00BA23D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81250" cy="2819400"/>
            <wp:effectExtent l="19050" t="0" r="0" b="0"/>
            <wp:docPr id="2" name="Imagen 2" descr="http://www.dao.gob.mx/directorio/fotos/JUAN%20MANUEL%20GONZALEZ%20ESCAM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UAN%20MANUEL%20GONZALEZ%20ESCAMIL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3D1" w:rsidRPr="00BA23D1" w:rsidRDefault="00BA23D1" w:rsidP="00BA23D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3"/>
        <w:gridCol w:w="10117"/>
      </w:tblGrid>
      <w:tr w:rsidR="00BA23D1" w:rsidRPr="00BA23D1" w:rsidTr="00BA23D1">
        <w:trPr>
          <w:tblCellSpacing w:w="15" w:type="dxa"/>
        </w:trPr>
        <w:tc>
          <w:tcPr>
            <w:tcW w:w="2130" w:type="dxa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Maestría en Derecho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Pública. Habilidades Gerenciales para el análisis de Problemas y la Toma de Decisiones. Orientación a resultados y trabajo en equipos. Negociación. Interpretación y Argumentación Jurídica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Servicios Legales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enero/2017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Contencioso y Consultivo Jurídico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mayo/2013 a enero/2016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Gobernación</w:t>
            </w:r>
          </w:p>
        </w:tc>
      </w:tr>
      <w:tr w:rsidR="00BA23D1" w:rsidRPr="00BA23D1" w:rsidTr="00BA23D1">
        <w:trPr>
          <w:tblCellSpacing w:w="15" w:type="dxa"/>
        </w:trPr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A23D1" w:rsidRPr="00BA23D1" w:rsidRDefault="00BA23D1" w:rsidP="00BA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3D1">
              <w:rPr>
                <w:rFonts w:ascii="Times New Roman" w:eastAsia="Times New Roman" w:hAnsi="Times New Roman" w:cs="Times New Roman"/>
                <w:sz w:val="24"/>
                <w:szCs w:val="24"/>
              </w:rPr>
              <w:t>Jefe del Departamento de Operación Zona Noroeste de la Dirección General de Coordinación para la Operación Territorial</w:t>
            </w:r>
          </w:p>
        </w:tc>
      </w:tr>
    </w:tbl>
    <w:p w:rsidR="00AC399B" w:rsidRDefault="00AC399B"/>
    <w:sectPr w:rsidR="00AC39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A23D1"/>
    <w:rsid w:val="00AC399B"/>
    <w:rsid w:val="00BA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A2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A23D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A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A23D1"/>
  </w:style>
  <w:style w:type="paragraph" w:styleId="NormalWeb">
    <w:name w:val="Normal (Web)"/>
    <w:basedOn w:val="Normal"/>
    <w:uiPriority w:val="99"/>
    <w:semiHidden/>
    <w:unhideWhenUsed/>
    <w:rsid w:val="00BA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23D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70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2017-09-28T17:33:00Z</dcterms:created>
  <dcterms:modified xsi:type="dcterms:W3CDTF">2017-09-28T17:33:00Z</dcterms:modified>
</cp:coreProperties>
</file>