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AF" w:rsidRPr="00EB0DAF" w:rsidRDefault="00EB0DAF" w:rsidP="00EB0DA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B0DA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B0DAF" w:rsidRPr="00EB0DAF" w:rsidRDefault="00EB0DAF" w:rsidP="00EB0D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B0DA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EB0DA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EB0DAF" w:rsidRPr="00EB0DAF" w:rsidRDefault="00EB0DAF" w:rsidP="00EB0DA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EB0DAF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Luis Torres Arellano</w:t>
      </w:r>
    </w:p>
    <w:p w:rsidR="00EB0DAF" w:rsidRPr="00EB0DAF" w:rsidRDefault="00EB0DAF" w:rsidP="00EB0D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B0DA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EB0DAF" w:rsidRPr="00EB0DAF" w:rsidRDefault="00EB0DAF" w:rsidP="00EB0D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EB0DAF">
        <w:rPr>
          <w:rFonts w:ascii="Arial" w:eastAsia="Times New Roman" w:hAnsi="Arial" w:cs="Arial"/>
          <w:b/>
          <w:bCs/>
          <w:color w:val="636262"/>
          <w:sz w:val="27"/>
        </w:rPr>
        <w:t>J.U.D. de Alineamientos y Números Oficiales</w:t>
      </w:r>
    </w:p>
    <w:p w:rsidR="00EB0DAF" w:rsidRPr="00EB0DAF" w:rsidRDefault="00EB0DAF" w:rsidP="00EB0DA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ose_luis_torres_arell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se_luis_torres_arella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DAF" w:rsidRPr="00EB0DAF" w:rsidRDefault="00EB0DAF" w:rsidP="00EB0DA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10290"/>
      </w:tblGrid>
      <w:tr w:rsidR="00EB0DAF" w:rsidRPr="00EB0DAF" w:rsidTr="00EB0DAF">
        <w:trPr>
          <w:tblCellSpacing w:w="15" w:type="dxa"/>
        </w:trPr>
        <w:tc>
          <w:tcPr>
            <w:tcW w:w="2130" w:type="dxa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Ingeniero Civil. (titulación en proceso)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Analizar y evaluar las Licencias de Construcción Especial y solicitudes de Registro de Obra. Analizar y evaluar la expedición de Licencias de Fusión, Subdivisión o Relotificación. Analizar y evaluar la Expedición de Constancia de Alineamiento y Número Oficial. Analizar y evaluar las solicitudes de regularización e inmuebles dedicados a vivienda con base en Acuerdos de Facilidades Administrativas. Analizar y evaluar los Registros de Manifestación de Construcción tipo A, B o C, así como sus prorrogas. Analizar y evaluar el uso y ocupación de obras.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julio/2013 a actual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Obras y Desarrollo Urbano.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Alineamientos y Números Oficiales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septiembre/2008 a octubre/2009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Tlalpan. Dirección de Manifestaciones y Licencias.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 Permisos, Manifestaciones y Licencias.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abril/2001 a mayo/2005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Obregón.</w:t>
            </w:r>
          </w:p>
        </w:tc>
      </w:tr>
      <w:tr w:rsidR="00EB0DAF" w:rsidRPr="00EB0DAF" w:rsidTr="00EB0DAF">
        <w:trPr>
          <w:tblCellSpacing w:w="15" w:type="dxa"/>
        </w:trPr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B0DAF" w:rsidRPr="00EB0DAF" w:rsidRDefault="00EB0DAF" w:rsidP="00EB0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DAF">
              <w:rPr>
                <w:rFonts w:ascii="Times New Roman" w:eastAsia="Times New Roman" w:hAnsi="Times New Roman" w:cs="Times New Roman"/>
                <w:sz w:val="24"/>
                <w:szCs w:val="24"/>
              </w:rPr>
              <w:t>Unidad Departamental de Licencias de Construcción.</w:t>
            </w:r>
          </w:p>
        </w:tc>
      </w:tr>
    </w:tbl>
    <w:p w:rsidR="006E6858" w:rsidRDefault="006E6858"/>
    <w:sectPr w:rsidR="006E68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B0DAF"/>
    <w:rsid w:val="006E6858"/>
    <w:rsid w:val="00EB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B0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B0DA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B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B0DAF"/>
  </w:style>
  <w:style w:type="paragraph" w:styleId="NormalWeb">
    <w:name w:val="Normal (Web)"/>
    <w:basedOn w:val="Normal"/>
    <w:uiPriority w:val="99"/>
    <w:semiHidden/>
    <w:unhideWhenUsed/>
    <w:rsid w:val="00EB0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0DA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458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2017-09-28T18:03:00Z</dcterms:created>
  <dcterms:modified xsi:type="dcterms:W3CDTF">2017-09-28T18:03:00Z</dcterms:modified>
</cp:coreProperties>
</file>