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6D" w:rsidRPr="00D63D6D" w:rsidRDefault="00D63D6D" w:rsidP="00D63D6D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D63D6D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D63D6D" w:rsidRPr="00D63D6D" w:rsidRDefault="00D63D6D" w:rsidP="00D63D6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63D6D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D63D6D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D63D6D" w:rsidRPr="00D63D6D" w:rsidRDefault="00D63D6D" w:rsidP="00D63D6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D63D6D">
        <w:rPr>
          <w:rFonts w:ascii="Arial" w:eastAsia="Times New Roman" w:hAnsi="Arial" w:cs="Arial"/>
          <w:b/>
          <w:bCs/>
          <w:color w:val="636262"/>
          <w:sz w:val="27"/>
          <w:szCs w:val="27"/>
        </w:rPr>
        <w:t>Irma Fleyz Careaga</w:t>
      </w:r>
    </w:p>
    <w:p w:rsidR="00D63D6D" w:rsidRPr="00D63D6D" w:rsidRDefault="00D63D6D" w:rsidP="00D63D6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63D6D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D63D6D" w:rsidRPr="00D63D6D" w:rsidRDefault="00D63D6D" w:rsidP="00D63D6D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D63D6D">
        <w:rPr>
          <w:rFonts w:ascii="Arial" w:eastAsia="Times New Roman" w:hAnsi="Arial" w:cs="Arial"/>
          <w:b/>
          <w:bCs/>
          <w:color w:val="636262"/>
          <w:sz w:val="27"/>
        </w:rPr>
        <w:t>JUD de Operación de Programas para la Comunidad</w:t>
      </w:r>
    </w:p>
    <w:p w:rsidR="00D63D6D" w:rsidRPr="00D63D6D" w:rsidRDefault="00D63D6D" w:rsidP="00D63D6D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66900" cy="2247900"/>
            <wp:effectExtent l="19050" t="0" r="0" b="0"/>
            <wp:docPr id="2" name="Imagen 2" descr="http://www.dao.gob.mx/directorio/fotos/i_fleys_carea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_fleys_careag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D6D" w:rsidRPr="00D63D6D" w:rsidRDefault="00D63D6D" w:rsidP="00D63D6D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7"/>
        <w:gridCol w:w="9043"/>
      </w:tblGrid>
      <w:tr w:rsidR="00D63D6D" w:rsidRPr="00D63D6D" w:rsidTr="00D63D6D">
        <w:trPr>
          <w:tblCellSpacing w:w="15" w:type="dxa"/>
        </w:trPr>
        <w:tc>
          <w:tcPr>
            <w:tcW w:w="2130" w:type="dxa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Derecho Burocrático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Trabajo comunitario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 Dirección General de Desarrollo Delegacional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Apoyo a la Comunidad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de /2005 a /2012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Secretaría de Participación Ciudadana Gobierno del D.F.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Promotora Vecinal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de /2001 a /2005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Subsecretaría de Participación Ciudadana Gobierno del D.F</w:t>
            </w:r>
          </w:p>
        </w:tc>
      </w:tr>
      <w:tr w:rsidR="00D63D6D" w:rsidRPr="00D63D6D" w:rsidTr="00D63D6D">
        <w:trPr>
          <w:tblCellSpacing w:w="15" w:type="dxa"/>
        </w:trPr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D63D6D" w:rsidRPr="00D63D6D" w:rsidRDefault="00D63D6D" w:rsidP="00D63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6D">
              <w:rPr>
                <w:rFonts w:ascii="Times New Roman" w:eastAsia="Times New Roman" w:hAnsi="Times New Roman" w:cs="Times New Roman"/>
                <w:sz w:val="24"/>
                <w:szCs w:val="24"/>
              </w:rPr>
              <w:t>SAP(Servicio de Apoyo Profesional)</w:t>
            </w:r>
          </w:p>
        </w:tc>
      </w:tr>
    </w:tbl>
    <w:p w:rsidR="008D56AD" w:rsidRDefault="008D56AD"/>
    <w:sectPr w:rsidR="008D56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D63D6D"/>
    <w:rsid w:val="008D56AD"/>
    <w:rsid w:val="00D6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3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3D6D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D6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D63D6D"/>
  </w:style>
  <w:style w:type="paragraph" w:styleId="NormalWeb">
    <w:name w:val="Normal (Web)"/>
    <w:basedOn w:val="Normal"/>
    <w:uiPriority w:val="99"/>
    <w:semiHidden/>
    <w:unhideWhenUsed/>
    <w:rsid w:val="00D6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63D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757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555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2017-09-28T18:37:00Z</dcterms:created>
  <dcterms:modified xsi:type="dcterms:W3CDTF">2017-09-28T18:37:00Z</dcterms:modified>
</cp:coreProperties>
</file>