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CED" w:rsidRPr="00355CED" w:rsidRDefault="00355CED" w:rsidP="00355CED">
      <w:pPr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355CED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355CED" w:rsidRPr="00355CED" w:rsidRDefault="00355CED" w:rsidP="00355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CE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55CE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55CED" w:rsidRPr="00355CED" w:rsidRDefault="00355CED" w:rsidP="00355CED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CED">
        <w:rPr>
          <w:rFonts w:ascii="Times New Roman" w:eastAsia="Times New Roman" w:hAnsi="Times New Roman" w:cs="Times New Roman"/>
          <w:b/>
          <w:bCs/>
          <w:sz w:val="24"/>
          <w:szCs w:val="24"/>
        </w:rPr>
        <w:t>Humberto Solís Pérez</w:t>
      </w:r>
    </w:p>
    <w:p w:rsidR="00355CED" w:rsidRPr="00355CED" w:rsidRDefault="00355CED" w:rsidP="00355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CE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355CED" w:rsidRPr="00355CED" w:rsidRDefault="00355CED" w:rsidP="00355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CED">
        <w:rPr>
          <w:rFonts w:ascii="Times New Roman" w:eastAsia="Times New Roman" w:hAnsi="Times New Roman" w:cs="Times New Roman"/>
          <w:b/>
          <w:bCs/>
          <w:sz w:val="24"/>
          <w:szCs w:val="24"/>
        </w:rPr>
        <w:t>JUD de Convenios, Contratos, Juicios Civiles y Mercantiles</w:t>
      </w:r>
    </w:p>
    <w:p w:rsidR="00355CED" w:rsidRPr="00355CED" w:rsidRDefault="00355CED" w:rsidP="00355CED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humberto_solis_per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humberto_solis_per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CED" w:rsidRPr="00355CED" w:rsidRDefault="00355CED" w:rsidP="00355C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1"/>
        <w:gridCol w:w="9929"/>
      </w:tblGrid>
      <w:tr w:rsidR="00355CED" w:rsidRPr="00355CED" w:rsidTr="00355CED">
        <w:trPr>
          <w:tblCellSpacing w:w="15" w:type="dxa"/>
        </w:trPr>
        <w:tc>
          <w:tcPr>
            <w:tcW w:w="2130" w:type="dxa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Derecho</w:t>
            </w:r>
          </w:p>
        </w:tc>
      </w:tr>
      <w:tr w:rsidR="00355CED" w:rsidRPr="00355CED" w:rsidTr="00355CED">
        <w:trPr>
          <w:tblCellSpacing w:w="15" w:type="dxa"/>
        </w:trPr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5CED" w:rsidRPr="00355CED" w:rsidTr="00355CED">
        <w:trPr>
          <w:tblCellSpacing w:w="15" w:type="dxa"/>
        </w:trPr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sz w:val="24"/>
                <w:szCs w:val="24"/>
              </w:rPr>
              <w:t>Diplomado en Derecho Procesal, manejo de PC, Microsoft office, especialista en Procedimientos Administrativos, Inglés básico e Italiano básico.</w:t>
            </w:r>
          </w:p>
        </w:tc>
      </w:tr>
      <w:tr w:rsidR="00355CED" w:rsidRPr="00355CED" w:rsidTr="00355CED">
        <w:trPr>
          <w:tblCellSpacing w:w="15" w:type="dxa"/>
        </w:trPr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5CED" w:rsidRPr="00355CED" w:rsidTr="00355CED">
        <w:trPr>
          <w:tblCellSpacing w:w="15" w:type="dxa"/>
        </w:trPr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5CED" w:rsidRPr="00355CED" w:rsidTr="00355CED">
        <w:trPr>
          <w:tblCellSpacing w:w="15" w:type="dxa"/>
        </w:trPr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5CED" w:rsidRPr="00355CED" w:rsidTr="00355CED">
        <w:trPr>
          <w:tblCellSpacing w:w="15" w:type="dxa"/>
        </w:trPr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sz w:val="24"/>
                <w:szCs w:val="24"/>
              </w:rPr>
              <w:t>de agosto/2016 a actual</w:t>
            </w:r>
          </w:p>
        </w:tc>
      </w:tr>
      <w:tr w:rsidR="00355CED" w:rsidRPr="00355CED" w:rsidTr="00355CED">
        <w:trPr>
          <w:tblCellSpacing w:w="15" w:type="dxa"/>
        </w:trPr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55CED" w:rsidRPr="00355CED" w:rsidTr="00355CED">
        <w:trPr>
          <w:tblCellSpacing w:w="15" w:type="dxa"/>
        </w:trPr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sz w:val="24"/>
                <w:szCs w:val="24"/>
              </w:rPr>
              <w:t>JUD de Convenios, Contratos, Juicios Civiles y Mercantiles</w:t>
            </w:r>
          </w:p>
        </w:tc>
      </w:tr>
      <w:tr w:rsidR="00355CED" w:rsidRPr="00355CED" w:rsidTr="00355CED">
        <w:trPr>
          <w:tblCellSpacing w:w="15" w:type="dxa"/>
        </w:trPr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5CED" w:rsidRPr="00355CED" w:rsidTr="00355CED">
        <w:trPr>
          <w:tblCellSpacing w:w="15" w:type="dxa"/>
        </w:trPr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sz w:val="24"/>
                <w:szCs w:val="24"/>
              </w:rPr>
              <w:t>de noviembre/2015 a julio/2016</w:t>
            </w:r>
          </w:p>
        </w:tc>
      </w:tr>
      <w:tr w:rsidR="00355CED" w:rsidRPr="00355CED" w:rsidTr="00355CED">
        <w:trPr>
          <w:tblCellSpacing w:w="15" w:type="dxa"/>
        </w:trPr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sz w:val="24"/>
                <w:szCs w:val="24"/>
              </w:rPr>
              <w:t>AT&amp;T Comercialización Móvil S. de R.L. de C.V.</w:t>
            </w:r>
          </w:p>
        </w:tc>
      </w:tr>
      <w:tr w:rsidR="00355CED" w:rsidRPr="00355CED" w:rsidTr="00355CED">
        <w:trPr>
          <w:tblCellSpacing w:w="15" w:type="dxa"/>
        </w:trPr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CED" w:rsidRPr="00355CED" w:rsidTr="00355CED">
        <w:trPr>
          <w:tblCellSpacing w:w="15" w:type="dxa"/>
        </w:trPr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5CED" w:rsidRPr="00355CED" w:rsidTr="00355CED">
        <w:trPr>
          <w:tblCellSpacing w:w="15" w:type="dxa"/>
        </w:trPr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sz w:val="24"/>
                <w:szCs w:val="24"/>
              </w:rPr>
              <w:t>de septiembre/2014 a octubre/2015</w:t>
            </w:r>
          </w:p>
        </w:tc>
      </w:tr>
      <w:tr w:rsidR="00355CED" w:rsidRPr="00355CED" w:rsidTr="00355CED">
        <w:trPr>
          <w:tblCellSpacing w:w="15" w:type="dxa"/>
        </w:trPr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ED">
              <w:rPr>
                <w:rFonts w:ascii="Times New Roman" w:eastAsia="Times New Roman" w:hAnsi="Times New Roman" w:cs="Times New Roman"/>
                <w:sz w:val="24"/>
                <w:szCs w:val="24"/>
              </w:rPr>
              <w:t>Consejo de Honor y Justicia de la Secretaría de Seguridad Pública del D.F.</w:t>
            </w:r>
          </w:p>
        </w:tc>
      </w:tr>
      <w:tr w:rsidR="00355CED" w:rsidRPr="00355CED" w:rsidTr="00355CED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Arial" w:eastAsia="Times New Roman" w:hAnsi="Arial" w:cs="Arial"/>
                <w:color w:val="636262"/>
                <w:sz w:val="27"/>
                <w:szCs w:val="27"/>
              </w:rPr>
            </w:pPr>
            <w:r w:rsidRPr="00355CED">
              <w:rPr>
                <w:rFonts w:ascii="Arial" w:eastAsia="Times New Roman" w:hAnsi="Arial" w:cs="Arial"/>
                <w:color w:val="636262"/>
                <w:sz w:val="27"/>
                <w:szCs w:val="27"/>
              </w:rPr>
              <w:t>Cargo</w:t>
            </w:r>
            <w:r w:rsidRPr="00355C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5CED" w:rsidRPr="00355CED" w:rsidRDefault="00355CED" w:rsidP="0035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01A2" w:rsidRDefault="009801A2"/>
    <w:sectPr w:rsidR="009801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55CED"/>
    <w:rsid w:val="00355CED"/>
    <w:rsid w:val="00980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55C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55CE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355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355CED"/>
  </w:style>
  <w:style w:type="paragraph" w:styleId="NormalWeb">
    <w:name w:val="Normal (Web)"/>
    <w:basedOn w:val="Normal"/>
    <w:uiPriority w:val="99"/>
    <w:semiHidden/>
    <w:unhideWhenUsed/>
    <w:rsid w:val="00355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55CE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C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1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42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636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2017-09-28T17:33:00Z</dcterms:created>
  <dcterms:modified xsi:type="dcterms:W3CDTF">2017-09-28T17:33:00Z</dcterms:modified>
</cp:coreProperties>
</file>