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42" w:rsidRPr="004E3642" w:rsidRDefault="004E3642" w:rsidP="004E364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4E3642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4E3642" w:rsidRPr="004E3642" w:rsidRDefault="004E3642" w:rsidP="004E364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E364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E364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E3642" w:rsidRPr="004E3642" w:rsidRDefault="004E3642" w:rsidP="004E364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E3642">
        <w:rPr>
          <w:rFonts w:ascii="Arial" w:eastAsia="Times New Roman" w:hAnsi="Arial" w:cs="Arial"/>
          <w:b/>
          <w:bCs/>
          <w:color w:val="636262"/>
          <w:sz w:val="27"/>
          <w:szCs w:val="27"/>
        </w:rPr>
        <w:t>Fabiola Gachuz Martínez </w:t>
      </w:r>
    </w:p>
    <w:p w:rsidR="004E3642" w:rsidRPr="004E3642" w:rsidRDefault="004E3642" w:rsidP="004E364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E364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E3642" w:rsidRPr="004E3642" w:rsidRDefault="004E3642" w:rsidP="004E364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E3642">
        <w:rPr>
          <w:rFonts w:ascii="Arial" w:eastAsia="Times New Roman" w:hAnsi="Arial" w:cs="Arial"/>
          <w:b/>
          <w:bCs/>
          <w:color w:val="636262"/>
          <w:sz w:val="27"/>
        </w:rPr>
        <w:t>Coordinador de Centros de Desarrollo Comunitario</w:t>
      </w:r>
    </w:p>
    <w:p w:rsidR="004E3642" w:rsidRPr="004E3642" w:rsidRDefault="004E3642" w:rsidP="004E364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00175" cy="1685925"/>
            <wp:effectExtent l="19050" t="0" r="9525" b="0"/>
            <wp:docPr id="2" name="Imagen 2" descr="http://www.dao.gob.mx/directorio/fotos/f_gachuz_marti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_gachuz_martin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642" w:rsidRPr="004E3642" w:rsidRDefault="004E3642" w:rsidP="004E364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0"/>
        <w:gridCol w:w="10290"/>
      </w:tblGrid>
      <w:tr w:rsidR="004E3642" w:rsidRPr="004E3642" w:rsidTr="004E3642">
        <w:trPr>
          <w:tblCellSpacing w:w="15" w:type="dxa"/>
        </w:trPr>
        <w:tc>
          <w:tcPr>
            <w:tcW w:w="2130" w:type="dxa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Técnico en Trabajo Social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Taller de Estrategias-Aprendizaje dirigido hacia el Dominio del Conocimiento Papime 96 Impartido (División de Educación Continua U.N.A.M Facultad de Psicología) Curso Estrés Laboral y Factores de Riesgo 2000-2001 Impartido (Hospital General de México) Curso Programa ACCESS Avanzado 2003 Curso Ley de Trasparencia y Acceso a la Información 2005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Centros de Desarrollo Comunitario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Gestión y Fomento del Desarrollo Social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enero/2009 a septiembre/2012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CONDUSEF Comisión Nacional para la Protección y Defensa de los Usuarios de Servicios Financieros</w:t>
            </w:r>
          </w:p>
        </w:tc>
      </w:tr>
      <w:tr w:rsidR="004E3642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Secretaria Particular del Director General de Seguros</w:t>
            </w:r>
          </w:p>
        </w:tc>
      </w:tr>
    </w:tbl>
    <w:p w:rsidR="006A423C" w:rsidRDefault="006A423C"/>
    <w:sectPr w:rsidR="006A42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E3642"/>
    <w:rsid w:val="004E3642"/>
    <w:rsid w:val="006A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E3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E364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E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E3642"/>
  </w:style>
  <w:style w:type="paragraph" w:styleId="NormalWeb">
    <w:name w:val="Normal (Web)"/>
    <w:basedOn w:val="Normal"/>
    <w:uiPriority w:val="99"/>
    <w:semiHidden/>
    <w:unhideWhenUsed/>
    <w:rsid w:val="004E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E364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5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2017-09-28T18:33:00Z</dcterms:created>
  <dcterms:modified xsi:type="dcterms:W3CDTF">2017-09-28T18:33:00Z</dcterms:modified>
</cp:coreProperties>
</file>